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033" w:rsidRDefault="009D7033" w:rsidP="009D7033">
      <w:pPr>
        <w:adjustRightInd w:val="0"/>
        <w:snapToGrid w:val="0"/>
        <w:spacing w:line="600" w:lineRule="exact"/>
        <w:jc w:val="center"/>
        <w:rPr>
          <w:rFonts w:ascii="华文中宋" w:eastAsia="华文中宋" w:hAnsi="华文中宋"/>
          <w:color w:val="000000" w:themeColor="text1"/>
          <w:sz w:val="44"/>
          <w:szCs w:val="44"/>
        </w:rPr>
      </w:pPr>
      <w:r w:rsidRPr="009D7033">
        <w:rPr>
          <w:rFonts w:ascii="华文中宋" w:eastAsia="华文中宋" w:hAnsi="华文中宋" w:hint="eastAsia"/>
          <w:color w:val="000000" w:themeColor="text1"/>
          <w:sz w:val="44"/>
          <w:szCs w:val="44"/>
        </w:rPr>
        <w:t>以党的政治建设为统领</w:t>
      </w:r>
    </w:p>
    <w:p w:rsidR="009D7033" w:rsidRPr="009D7033" w:rsidRDefault="009D7033" w:rsidP="009D7033">
      <w:pPr>
        <w:adjustRightInd w:val="0"/>
        <w:snapToGrid w:val="0"/>
        <w:spacing w:line="600" w:lineRule="exact"/>
        <w:jc w:val="center"/>
        <w:rPr>
          <w:rFonts w:ascii="华文中宋" w:eastAsia="华文中宋" w:hAnsi="华文中宋" w:hint="eastAsia"/>
          <w:color w:val="000000" w:themeColor="text1"/>
          <w:sz w:val="44"/>
          <w:szCs w:val="44"/>
        </w:rPr>
      </w:pPr>
      <w:r w:rsidRPr="009D7033">
        <w:rPr>
          <w:rFonts w:ascii="华文中宋" w:eastAsia="华文中宋" w:hAnsi="华文中宋" w:hint="eastAsia"/>
          <w:color w:val="000000" w:themeColor="text1"/>
          <w:sz w:val="44"/>
          <w:szCs w:val="44"/>
        </w:rPr>
        <w:t>全面加强金融系统党的建设</w:t>
      </w:r>
      <w:bookmarkStart w:id="0" w:name="_GoBack"/>
      <w:bookmarkEnd w:id="0"/>
    </w:p>
    <w:p w:rsidR="009D7033" w:rsidRDefault="009D7033" w:rsidP="009D7033">
      <w:pPr>
        <w:adjustRightInd w:val="0"/>
        <w:snapToGrid w:val="0"/>
        <w:spacing w:line="600" w:lineRule="exact"/>
        <w:jc w:val="center"/>
        <w:rPr>
          <w:rFonts w:ascii="仿宋_GB2312" w:eastAsia="仿宋_GB2312"/>
          <w:color w:val="000000" w:themeColor="text1"/>
          <w:sz w:val="32"/>
          <w:szCs w:val="32"/>
        </w:rPr>
      </w:pPr>
      <w:r w:rsidRPr="009D7033">
        <w:rPr>
          <w:rFonts w:ascii="仿宋_GB2312" w:eastAsia="仿宋_GB2312" w:hint="eastAsia"/>
          <w:color w:val="000000" w:themeColor="text1"/>
          <w:sz w:val="32"/>
          <w:szCs w:val="32"/>
        </w:rPr>
        <w:t>中央金融委员会办公室 中央金融工作委员会</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党的十八大以来，习近平总书记对金融事业发展的重大理论和实践问题</w:t>
      </w:r>
      <w:proofErr w:type="gramStart"/>
      <w:r w:rsidRPr="009D7033">
        <w:rPr>
          <w:rFonts w:ascii="仿宋_GB2312" w:eastAsia="仿宋_GB2312" w:hint="eastAsia"/>
          <w:color w:val="000000" w:themeColor="text1"/>
          <w:sz w:val="32"/>
          <w:szCs w:val="32"/>
        </w:rPr>
        <w:t>作出</w:t>
      </w:r>
      <w:proofErr w:type="gramEnd"/>
      <w:r w:rsidRPr="009D7033">
        <w:rPr>
          <w:rFonts w:ascii="仿宋_GB2312" w:eastAsia="仿宋_GB2312" w:hint="eastAsia"/>
          <w:color w:val="000000" w:themeColor="text1"/>
          <w:sz w:val="32"/>
          <w:szCs w:val="32"/>
        </w:rPr>
        <w:t>一系列重要论述，高屋建瓴、思想深邃、内涵丰富，为我们做好金融工作提供了根本遵循和行动指南。习近平总书记强调，党的建设搞得好不好，事关金融系统的凝聚力和战斗力，决定金融事业成败；要以党的政治建设为统领，全面加强党的各方面建设。金融系统要切实把思想和行动统一到党中央决策部署上来，以高质量党建促进金融高质量发展，把我们的政治优势和制度优势转化为金融治理效能，为坚定不移走中国特色金融发展之路、加快建设金融强国提供坚强保证。</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始终把政治建设摆在首位，坚决把加强党中央对金融工作的集中统一领导不折不扣落实到位</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旗帜鲜明讲政治，注重从政治上建党，是我们党作为马克思主义政党的根本要求和基本特质。坚持把党的政治建设摆在更加突出的位置，具有深厚的理论逻辑、历史逻辑、实践逻辑。当前，金融领域各种矛盾和问题相互交织，根子在于党的政治建设薄弱，党的领导虚化弱化，发展理念出现偏差，有的地区政治、金融生态恶化。必须深刻把握“党的政治建设是党的根本性建设”，以党的政治建设为统领，引领和带动金融系统党的各方面建设。</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6A7EAF">
        <w:rPr>
          <w:rFonts w:ascii="仿宋_GB2312" w:eastAsia="仿宋_GB2312" w:hint="eastAsia"/>
          <w:b/>
          <w:color w:val="000000" w:themeColor="text1"/>
          <w:sz w:val="32"/>
          <w:szCs w:val="32"/>
        </w:rPr>
        <w:lastRenderedPageBreak/>
        <w:t>坚持和加强党的全面领导。</w:t>
      </w:r>
      <w:r w:rsidRPr="009D7033">
        <w:rPr>
          <w:rFonts w:ascii="仿宋_GB2312" w:eastAsia="仿宋_GB2312" w:hint="eastAsia"/>
          <w:color w:val="000000" w:themeColor="text1"/>
          <w:sz w:val="32"/>
          <w:szCs w:val="32"/>
        </w:rPr>
        <w:t>加强党中央对金融工作的集中统一领导，是做好金融工作的根本保证。要发挥好中央金融委、中央金融工委、地方党委</w:t>
      </w:r>
      <w:proofErr w:type="gramStart"/>
      <w:r w:rsidRPr="009D7033">
        <w:rPr>
          <w:rFonts w:ascii="仿宋_GB2312" w:eastAsia="仿宋_GB2312" w:hint="eastAsia"/>
          <w:color w:val="000000" w:themeColor="text1"/>
          <w:sz w:val="32"/>
          <w:szCs w:val="32"/>
        </w:rPr>
        <w:t>金融委</w:t>
      </w:r>
      <w:proofErr w:type="gramEnd"/>
      <w:r w:rsidRPr="009D7033">
        <w:rPr>
          <w:rFonts w:ascii="仿宋_GB2312" w:eastAsia="仿宋_GB2312" w:hint="eastAsia"/>
          <w:color w:val="000000" w:themeColor="text1"/>
          <w:sz w:val="32"/>
          <w:szCs w:val="32"/>
        </w:rPr>
        <w:t>和金融工委的作用，把党的领导落实到金融工作各领域各方面各环节。要健全党中央决策部署和习近平总书记关于金融工作的重要指示批示精神的落实督办机制，确保党中央关于金融工作的大政方针和决策部署得到全面贯彻落实。推进金融企业在完善公司治理中加强党的领导，不断完善中国特色现代企业制度。</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6A7EAF">
        <w:rPr>
          <w:rFonts w:ascii="仿宋_GB2312" w:eastAsia="仿宋_GB2312" w:hint="eastAsia"/>
          <w:b/>
          <w:color w:val="000000" w:themeColor="text1"/>
          <w:sz w:val="32"/>
          <w:szCs w:val="32"/>
        </w:rPr>
        <w:t>加强政治忠诚教育。</w:t>
      </w:r>
      <w:r w:rsidRPr="009D7033">
        <w:rPr>
          <w:rFonts w:ascii="仿宋_GB2312" w:eastAsia="仿宋_GB2312" w:hint="eastAsia"/>
          <w:color w:val="000000" w:themeColor="text1"/>
          <w:sz w:val="32"/>
          <w:szCs w:val="32"/>
        </w:rPr>
        <w:t>政治上的主动是最有利的主动，政治上的被动是最危险的被动。对党忠诚是共产党人首要政治品质。金融系统党员干部队伍数量庞大，必须教育引导党员干部锤炼品格强化忠诚，以党的旗帜为旗帜、以党的意志为意志、以党的使命为使命，深刻理解“两个确立”的时代背景、精神实质、实践要求，切实把“两个确立”的政治共识转化为“两个维护”的行动自觉，始终在政治立场、政治方向、政治原则、政治道路上同以习近平同志为核心的党中央保持高度一致。</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6A7EAF">
        <w:rPr>
          <w:rFonts w:ascii="仿宋_GB2312" w:eastAsia="仿宋_GB2312" w:hint="eastAsia"/>
          <w:b/>
          <w:color w:val="000000" w:themeColor="text1"/>
          <w:sz w:val="32"/>
          <w:szCs w:val="32"/>
        </w:rPr>
        <w:t>强化政治能力建设。</w:t>
      </w:r>
      <w:r w:rsidRPr="009D7033">
        <w:rPr>
          <w:rFonts w:ascii="仿宋_GB2312" w:eastAsia="仿宋_GB2312" w:hint="eastAsia"/>
          <w:color w:val="000000" w:themeColor="text1"/>
          <w:sz w:val="32"/>
          <w:szCs w:val="32"/>
        </w:rPr>
        <w:t>政治和业务就像硬币的两面，没有离开政治的业务，也没有离开业务的政治。要锻造金融系统党员干部特别是领导干部的政治能力，不断提高政治判断力、政治领悟力、政治执行力。增强政治敏锐性，善于从政治上观察、分析金融问题，增强科学把握形势变化、精准识别现象本质、清醒明辨行为是非、有效抵御风险挑战的能力。深刻领会、精准把握党中央精神，提高政治站位，对“国之大者”了然于胸，切实把金融工作</w:t>
      </w:r>
      <w:r w:rsidRPr="009D7033">
        <w:rPr>
          <w:rFonts w:ascii="仿宋_GB2312" w:eastAsia="仿宋_GB2312" w:hint="eastAsia"/>
          <w:color w:val="000000" w:themeColor="text1"/>
          <w:sz w:val="32"/>
          <w:szCs w:val="32"/>
        </w:rPr>
        <w:lastRenderedPageBreak/>
        <w:t>的政治性、人民性要求落实到具体业务中。对标对表抓执行，做到党中央提倡的坚决响应，党中央决定的坚决执行，党中央禁止的坚决不做，确保执行不偏向、不变通、不走样。</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着力抓好思想建设，坚持不懈用习近平新时代中国特色社会主义思想凝心聚魂</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坚持思想建党、理论强党，是我们党的鲜明特色和光荣传统。理论上清醒，政治上才能坚定。加强金融系统党的思想建设，关键是要把学习贯彻习近平新时代中国特色社会主义思想作为首要政治任务，坚持不懈用党的创新理论统一思想、统一意志、统一行动。</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深化党的创新理论武装。</w:t>
      </w:r>
      <w:r w:rsidRPr="009D7033">
        <w:rPr>
          <w:rFonts w:ascii="仿宋_GB2312" w:eastAsia="仿宋_GB2312" w:hint="eastAsia"/>
          <w:color w:val="000000" w:themeColor="text1"/>
          <w:sz w:val="32"/>
          <w:szCs w:val="32"/>
        </w:rPr>
        <w:t>理论学习是一个常抓常新、日进日新的过程。必须坚持把学习贯彻习近平新时代中国特色社会主义思想作为主题主线，严格执行“第一议题”、集体学习制度，用好读书班、党委（党组）理论学习中心组学习、党支部“三会一课”等，组织党员干部读原著、学原文、悟原理，</w:t>
      </w:r>
      <w:proofErr w:type="gramStart"/>
      <w:r w:rsidRPr="009D7033">
        <w:rPr>
          <w:rFonts w:ascii="仿宋_GB2312" w:eastAsia="仿宋_GB2312" w:hint="eastAsia"/>
          <w:color w:val="000000" w:themeColor="text1"/>
          <w:sz w:val="32"/>
          <w:szCs w:val="32"/>
        </w:rPr>
        <w:t>跟进学习习近</w:t>
      </w:r>
      <w:proofErr w:type="gramEnd"/>
      <w:r w:rsidRPr="009D7033">
        <w:rPr>
          <w:rFonts w:ascii="仿宋_GB2312" w:eastAsia="仿宋_GB2312" w:hint="eastAsia"/>
          <w:color w:val="000000" w:themeColor="text1"/>
          <w:sz w:val="32"/>
          <w:szCs w:val="32"/>
        </w:rPr>
        <w:t>平总书记最新重要讲话精神，把握好这一重要思想的世界观和方法论，坚持好、运用好贯穿其中的立场观点方法，深刻领会其中的道理学理哲理，自觉内化于心、外化于行，在真学真懂真信真用上持续用力。</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巩固拓展主题教育成果。</w:t>
      </w:r>
      <w:r w:rsidRPr="009D7033">
        <w:rPr>
          <w:rFonts w:ascii="仿宋_GB2312" w:eastAsia="仿宋_GB2312" w:hint="eastAsia"/>
          <w:color w:val="000000" w:themeColor="text1"/>
          <w:sz w:val="32"/>
          <w:szCs w:val="32"/>
        </w:rPr>
        <w:t>落实巩固拓展主题教育成果的意见，建立健全以</w:t>
      </w:r>
      <w:proofErr w:type="gramStart"/>
      <w:r w:rsidRPr="009D7033">
        <w:rPr>
          <w:rFonts w:ascii="仿宋_GB2312" w:eastAsia="仿宋_GB2312" w:hint="eastAsia"/>
          <w:color w:val="000000" w:themeColor="text1"/>
          <w:sz w:val="32"/>
          <w:szCs w:val="32"/>
        </w:rPr>
        <w:t>学铸魂</w:t>
      </w:r>
      <w:proofErr w:type="gramEnd"/>
      <w:r w:rsidRPr="009D7033">
        <w:rPr>
          <w:rFonts w:ascii="仿宋_GB2312" w:eastAsia="仿宋_GB2312" w:hint="eastAsia"/>
          <w:color w:val="000000" w:themeColor="text1"/>
          <w:sz w:val="32"/>
          <w:szCs w:val="32"/>
        </w:rPr>
        <w:t>、以学增智、以学正风、以学促干的长效机制，坚持知行合一、学以致用，围绕防风险、强监管、促发展、谋改革、抓党建等重点工作，从党的创新理论中找理念、找思路、</w:t>
      </w:r>
      <w:r w:rsidRPr="009D7033">
        <w:rPr>
          <w:rFonts w:ascii="仿宋_GB2312" w:eastAsia="仿宋_GB2312" w:hint="eastAsia"/>
          <w:color w:val="000000" w:themeColor="text1"/>
          <w:sz w:val="32"/>
          <w:szCs w:val="32"/>
        </w:rPr>
        <w:lastRenderedPageBreak/>
        <w:t>找方法、找举措，更好将主题教育成果转化为推动金融高质量发展的成效。完善理论学习考核评价机制，强化述</w:t>
      </w:r>
      <w:proofErr w:type="gramStart"/>
      <w:r w:rsidRPr="009D7033">
        <w:rPr>
          <w:rFonts w:ascii="仿宋_GB2312" w:eastAsia="仿宋_GB2312" w:hint="eastAsia"/>
          <w:color w:val="000000" w:themeColor="text1"/>
          <w:sz w:val="32"/>
          <w:szCs w:val="32"/>
        </w:rPr>
        <w:t>学评学</w:t>
      </w:r>
      <w:proofErr w:type="gramEnd"/>
      <w:r w:rsidRPr="009D7033">
        <w:rPr>
          <w:rFonts w:ascii="仿宋_GB2312" w:eastAsia="仿宋_GB2312" w:hint="eastAsia"/>
          <w:color w:val="000000" w:themeColor="text1"/>
          <w:sz w:val="32"/>
          <w:szCs w:val="32"/>
        </w:rPr>
        <w:t>，把学习贯彻习近平新时代中国特色社会主义思想情况作为考核领导班子和衡量领导干部思想政治素质的重要内容。</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坚决做好意识形态工作。</w:t>
      </w:r>
      <w:r w:rsidRPr="009D7033">
        <w:rPr>
          <w:rFonts w:ascii="仿宋_GB2312" w:eastAsia="仿宋_GB2312" w:hint="eastAsia"/>
          <w:color w:val="000000" w:themeColor="text1"/>
          <w:sz w:val="32"/>
          <w:szCs w:val="32"/>
        </w:rPr>
        <w:t>引导金融系统各级党组织和党员结合党内政治生活，经常进行思想政治体检，坚定理想信念，解决好世界观、人生观、价值观这个总开关问题，在内心深处铸</w:t>
      </w:r>
      <w:proofErr w:type="gramStart"/>
      <w:r w:rsidRPr="009D7033">
        <w:rPr>
          <w:rFonts w:ascii="仿宋_GB2312" w:eastAsia="仿宋_GB2312" w:hint="eastAsia"/>
          <w:color w:val="000000" w:themeColor="text1"/>
          <w:sz w:val="32"/>
          <w:szCs w:val="32"/>
        </w:rPr>
        <w:t>牢金融</w:t>
      </w:r>
      <w:proofErr w:type="gramEnd"/>
      <w:r w:rsidRPr="009D7033">
        <w:rPr>
          <w:rFonts w:ascii="仿宋_GB2312" w:eastAsia="仿宋_GB2312" w:hint="eastAsia"/>
          <w:color w:val="000000" w:themeColor="text1"/>
          <w:sz w:val="32"/>
          <w:szCs w:val="32"/>
        </w:rPr>
        <w:t>报国、金融为民的使命情怀。牢牢掌握党对意识形态工作的领导权、管理权、话语权，旗帜鲜明反对和抵制金融领域各种错误观点，积极稳妥做好重大突发事件和热点敏感问题的正面宣传和舆论引导。积极培育和弘扬中国特色金融文化，协同推进党的思想政治工作和企业文化建设。</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着力抓好队伍建设，锻造忠诚干净担当的高素质专业化金融干部人才队伍</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功以才成，</w:t>
      </w:r>
      <w:proofErr w:type="gramStart"/>
      <w:r w:rsidRPr="009D7033">
        <w:rPr>
          <w:rFonts w:ascii="仿宋_GB2312" w:eastAsia="仿宋_GB2312" w:hint="eastAsia"/>
          <w:color w:val="000000" w:themeColor="text1"/>
          <w:sz w:val="32"/>
          <w:szCs w:val="32"/>
        </w:rPr>
        <w:t>业由才广</w:t>
      </w:r>
      <w:proofErr w:type="gramEnd"/>
      <w:r w:rsidRPr="009D7033">
        <w:rPr>
          <w:rFonts w:ascii="仿宋_GB2312" w:eastAsia="仿宋_GB2312" w:hint="eastAsia"/>
          <w:color w:val="000000" w:themeColor="text1"/>
          <w:sz w:val="32"/>
          <w:szCs w:val="32"/>
        </w:rPr>
        <w:t>。全面建设社会主义现代化国家、全面推进中华民族伟大复兴，关键在党，关键在人。党的二十大报告强调深入实施人才强国战略。强大的金融人才队伍是金融强国的关键核心金融要素之一。加强金融系统干部人才队伍建设，必须高标准、严要求，坚持“政治过硬、能力过硬、作风过硬”标准，发现、培养、使用敢担当</w:t>
      </w:r>
      <w:proofErr w:type="gramStart"/>
      <w:r w:rsidRPr="009D7033">
        <w:rPr>
          <w:rFonts w:ascii="仿宋_GB2312" w:eastAsia="仿宋_GB2312" w:hint="eastAsia"/>
          <w:color w:val="000000" w:themeColor="text1"/>
          <w:sz w:val="32"/>
          <w:szCs w:val="32"/>
        </w:rPr>
        <w:t>善作为</w:t>
      </w:r>
      <w:proofErr w:type="gramEnd"/>
      <w:r w:rsidRPr="009D7033">
        <w:rPr>
          <w:rFonts w:ascii="仿宋_GB2312" w:eastAsia="仿宋_GB2312" w:hint="eastAsia"/>
          <w:color w:val="000000" w:themeColor="text1"/>
          <w:sz w:val="32"/>
          <w:szCs w:val="32"/>
        </w:rPr>
        <w:t>的干部，提高金融人才队伍纯洁性、专业性、战斗力。</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坚持党管干部原则。</w:t>
      </w:r>
      <w:r w:rsidRPr="009D7033">
        <w:rPr>
          <w:rFonts w:ascii="仿宋_GB2312" w:eastAsia="仿宋_GB2312" w:hint="eastAsia"/>
          <w:color w:val="000000" w:themeColor="text1"/>
          <w:sz w:val="32"/>
          <w:szCs w:val="32"/>
        </w:rPr>
        <w:t>充分发挥党组织的领导和把关作用，保证党对干部人事工作的领导权和对重要干部的管理权。分析</w:t>
      </w:r>
      <w:proofErr w:type="gramStart"/>
      <w:r w:rsidRPr="009D7033">
        <w:rPr>
          <w:rFonts w:ascii="仿宋_GB2312" w:eastAsia="仿宋_GB2312" w:hint="eastAsia"/>
          <w:color w:val="000000" w:themeColor="text1"/>
          <w:sz w:val="32"/>
          <w:szCs w:val="32"/>
        </w:rPr>
        <w:t>研</w:t>
      </w:r>
      <w:proofErr w:type="gramEnd"/>
      <w:r w:rsidRPr="009D7033">
        <w:rPr>
          <w:rFonts w:ascii="仿宋_GB2312" w:eastAsia="仿宋_GB2312" w:hint="eastAsia"/>
          <w:color w:val="000000" w:themeColor="text1"/>
          <w:sz w:val="32"/>
          <w:szCs w:val="32"/>
        </w:rPr>
        <w:lastRenderedPageBreak/>
        <w:t>判和动议、确定考察对象、组织考察、讨论决定、任职等干部工作的每个程序，都要体现这个要求。全方位做好人才培养、引进、使用工作，强化政治引领和政治吸纳，把各方面优秀人才集聚到金融事业中来。</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提升干部</w:t>
      </w:r>
      <w:proofErr w:type="gramStart"/>
      <w:r w:rsidRPr="009D7033">
        <w:rPr>
          <w:rFonts w:ascii="仿宋_GB2312" w:eastAsia="仿宋_GB2312" w:hint="eastAsia"/>
          <w:b/>
          <w:color w:val="000000" w:themeColor="text1"/>
          <w:sz w:val="32"/>
          <w:szCs w:val="32"/>
        </w:rPr>
        <w:t>履</w:t>
      </w:r>
      <w:proofErr w:type="gramEnd"/>
      <w:r w:rsidRPr="009D7033">
        <w:rPr>
          <w:rFonts w:ascii="仿宋_GB2312" w:eastAsia="仿宋_GB2312" w:hint="eastAsia"/>
          <w:b/>
          <w:color w:val="000000" w:themeColor="text1"/>
          <w:sz w:val="32"/>
          <w:szCs w:val="32"/>
        </w:rPr>
        <w:t>职能力。</w:t>
      </w:r>
      <w:r w:rsidRPr="009D7033">
        <w:rPr>
          <w:rFonts w:ascii="仿宋_GB2312" w:eastAsia="仿宋_GB2312" w:hint="eastAsia"/>
          <w:color w:val="000000" w:themeColor="text1"/>
          <w:sz w:val="32"/>
          <w:szCs w:val="32"/>
        </w:rPr>
        <w:t>加强思想淬炼、政治历练、实践锻炼、专业训练，使金融系统领导干部的政治素养、理论水平、专业能力、实践本领适应建设金融强国需要。围绕全面加强金融监管、防范化解金融风险、构建中国特色现代金融体系等，分类</w:t>
      </w:r>
      <w:proofErr w:type="gramStart"/>
      <w:r w:rsidRPr="009D7033">
        <w:rPr>
          <w:rFonts w:ascii="仿宋_GB2312" w:eastAsia="仿宋_GB2312" w:hint="eastAsia"/>
          <w:color w:val="000000" w:themeColor="text1"/>
          <w:sz w:val="32"/>
          <w:szCs w:val="32"/>
        </w:rPr>
        <w:t>分级抓好</w:t>
      </w:r>
      <w:proofErr w:type="gramEnd"/>
      <w:r w:rsidRPr="009D7033">
        <w:rPr>
          <w:rFonts w:ascii="仿宋_GB2312" w:eastAsia="仿宋_GB2312" w:hint="eastAsia"/>
          <w:color w:val="000000" w:themeColor="text1"/>
          <w:sz w:val="32"/>
          <w:szCs w:val="32"/>
        </w:rPr>
        <w:t>金融系统领导干部培训。加强斗争精神和斗争本领养成，坚持在实践实战、大战大考中历练，让干部到吃劲负重岗位经受摔打，在打硬仗、扛重活中练就铁肩膀、锤炼真本领。</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加强全方位监督管理。</w:t>
      </w:r>
      <w:r w:rsidRPr="009D7033">
        <w:rPr>
          <w:rFonts w:ascii="仿宋_GB2312" w:eastAsia="仿宋_GB2312" w:hint="eastAsia"/>
          <w:color w:val="000000" w:themeColor="text1"/>
          <w:sz w:val="32"/>
          <w:szCs w:val="32"/>
        </w:rPr>
        <w:t>“好干部是选出来的，更是管出来的”。加强对“一把手”和领导班子的监督，突出对权力运行重点环节、重点领域、重点人员的监督</w:t>
      </w:r>
      <w:proofErr w:type="gramStart"/>
      <w:r w:rsidRPr="009D7033">
        <w:rPr>
          <w:rFonts w:ascii="仿宋_GB2312" w:eastAsia="仿宋_GB2312" w:hint="eastAsia"/>
          <w:color w:val="000000" w:themeColor="text1"/>
          <w:sz w:val="32"/>
          <w:szCs w:val="32"/>
        </w:rPr>
        <w:t>，着</w:t>
      </w:r>
      <w:proofErr w:type="gramEnd"/>
      <w:r w:rsidRPr="009D7033">
        <w:rPr>
          <w:rFonts w:ascii="仿宋_GB2312" w:eastAsia="仿宋_GB2312" w:hint="eastAsia"/>
          <w:color w:val="000000" w:themeColor="text1"/>
          <w:sz w:val="32"/>
          <w:szCs w:val="32"/>
        </w:rPr>
        <w:t>力管好关键人、管到关键处、管住关键事、管在关键时。着力强化政治监督，推进政治监督具体化、精准化、常态化。完善金融干部队伍考核评价和激励约束机制，认真落实“三个区分开来”的要求，引导广大干部立足本职岗位奋勇争先、建功立业。</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着力抓好组织建设，不断健全完善金融系统党的组织体系</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党的力量来自组织，党的全面领导、党的全部工作要靠坚强组织体系去实现。金融企业层级多、分布广、所属单位类型多样，如果党组织在哪个层级软弱涣散，党的领导就会出现“中梗阻”“断头路”。如果党的组织不能有效覆盖，党对金融系统的领导</w:t>
      </w:r>
      <w:r w:rsidRPr="009D7033">
        <w:rPr>
          <w:rFonts w:ascii="仿宋_GB2312" w:eastAsia="仿宋_GB2312" w:hint="eastAsia"/>
          <w:color w:val="000000" w:themeColor="text1"/>
          <w:sz w:val="32"/>
          <w:szCs w:val="32"/>
        </w:rPr>
        <w:lastRenderedPageBreak/>
        <w:t>就会出现“盲区”。加强金融系统党的组织建设，关键是要突出政治功能和组织功能，推动金融领域党的各级组织都健全过硬，健全完善上下贯通、执行有力的组织体系，确保党的路线方针政策和决策部署得到深入贯彻落实。</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抓实基层组织建设。</w:t>
      </w:r>
      <w:r w:rsidRPr="009D7033">
        <w:rPr>
          <w:rFonts w:ascii="仿宋_GB2312" w:eastAsia="仿宋_GB2312" w:hint="eastAsia"/>
          <w:color w:val="000000" w:themeColor="text1"/>
          <w:sz w:val="32"/>
          <w:szCs w:val="32"/>
        </w:rPr>
        <w:t>党的基层组织是党在社会基层组织中的战斗堡垒，是党全部工作和战斗力的基础。要着力扩大金融系统组织覆盖，根据银行、保险、证券等</w:t>
      </w:r>
      <w:proofErr w:type="gramStart"/>
      <w:r w:rsidRPr="009D7033">
        <w:rPr>
          <w:rFonts w:ascii="仿宋_GB2312" w:eastAsia="仿宋_GB2312" w:hint="eastAsia"/>
          <w:color w:val="000000" w:themeColor="text1"/>
          <w:sz w:val="32"/>
          <w:szCs w:val="32"/>
        </w:rPr>
        <w:t>不</w:t>
      </w:r>
      <w:proofErr w:type="gramEnd"/>
      <w:r w:rsidRPr="009D7033">
        <w:rPr>
          <w:rFonts w:ascii="仿宋_GB2312" w:eastAsia="仿宋_GB2312" w:hint="eastAsia"/>
          <w:color w:val="000000" w:themeColor="text1"/>
          <w:sz w:val="32"/>
          <w:szCs w:val="32"/>
        </w:rPr>
        <w:t>同业态特点，适应企业产权关系、组织结构、经营模式、用工方式等变化，按照有利于组织开展活动、发挥党员作用的原则，对具备单独组建党支部条件的及时组建，做到应设必设、应建必建。优化组织设置，对属于同一集团、在同一区域的不同业务条线分支机构，可依托规模较大或党员人数较多的成立联合党支部。</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抓严党员管理教育。</w:t>
      </w:r>
      <w:r w:rsidRPr="009D7033">
        <w:rPr>
          <w:rFonts w:ascii="仿宋_GB2312" w:eastAsia="仿宋_GB2312" w:hint="eastAsia"/>
          <w:color w:val="000000" w:themeColor="text1"/>
          <w:sz w:val="32"/>
          <w:szCs w:val="32"/>
        </w:rPr>
        <w:t>党员是党的肌体的细胞，细胞健康，肌体才能健康。必须切实提高金融系统发展党员质量，突出政治标准，严格政治审查，把发展对象的入党动机、政治觉悟、道德品质、遵纪守法等情况考实考准，确保每名新党员都是先进分子。坚持从严管理，严格执行《中国共产党党员教育管理工作条例》，采取有效管理措施，真正做到管得住、管得严、管得好。</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抓好党的组织生活。</w:t>
      </w:r>
      <w:r w:rsidRPr="009D7033">
        <w:rPr>
          <w:rFonts w:ascii="仿宋_GB2312" w:eastAsia="仿宋_GB2312" w:hint="eastAsia"/>
          <w:color w:val="000000" w:themeColor="text1"/>
          <w:sz w:val="32"/>
          <w:szCs w:val="32"/>
        </w:rPr>
        <w:t>党的组织生活是党内政治生活的重要内容和载体，是党组织对党员进行教育管理监督的重要形式。要结合金融系统实际，把党章关于党内政治生活的要求具体化，推动党内政治生活制度化、规范化。加强分类指导、精准指导，督促不同类型企业开展</w:t>
      </w:r>
      <w:proofErr w:type="gramStart"/>
      <w:r w:rsidRPr="009D7033">
        <w:rPr>
          <w:rFonts w:ascii="仿宋_GB2312" w:eastAsia="仿宋_GB2312" w:hint="eastAsia"/>
          <w:color w:val="000000" w:themeColor="text1"/>
          <w:sz w:val="32"/>
          <w:szCs w:val="32"/>
        </w:rPr>
        <w:t>好符合</w:t>
      </w:r>
      <w:proofErr w:type="gramEnd"/>
      <w:r w:rsidRPr="009D7033">
        <w:rPr>
          <w:rFonts w:ascii="仿宋_GB2312" w:eastAsia="仿宋_GB2312" w:hint="eastAsia"/>
          <w:color w:val="000000" w:themeColor="text1"/>
          <w:sz w:val="32"/>
          <w:szCs w:val="32"/>
        </w:rPr>
        <w:t>自身特点的党组织生活。加强对联</w:t>
      </w:r>
      <w:r w:rsidRPr="009D7033">
        <w:rPr>
          <w:rFonts w:ascii="仿宋_GB2312" w:eastAsia="仿宋_GB2312" w:hint="eastAsia"/>
          <w:color w:val="000000" w:themeColor="text1"/>
          <w:sz w:val="32"/>
          <w:szCs w:val="32"/>
        </w:rPr>
        <w:lastRenderedPageBreak/>
        <w:t>合党支部的管理，加强日常工作指导和督促检查，防止“联而不合”“联而不活”。</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着力抓好作风建设和纪律建设，推动金融系统全面从严治党向纵深发展</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党风问题关系执政党的生死存亡，加强纪律建设是全面从严治党的治本之策。金融腐败屡禁不止，作风建设问题突出，管党治党严的氛围还没有真正形成。必须深刻认识金融系统作风建设和纪律建设的紧迫性和重要性，深入贯彻习近平总书记关于党的自我革命的重要思想，把严的基调、严的措施、严的氛围长期坚持下去，持之以恒正风</w:t>
      </w:r>
      <w:proofErr w:type="gramStart"/>
      <w:r w:rsidRPr="009D7033">
        <w:rPr>
          <w:rFonts w:ascii="仿宋_GB2312" w:eastAsia="仿宋_GB2312" w:hint="eastAsia"/>
          <w:color w:val="000000" w:themeColor="text1"/>
          <w:sz w:val="32"/>
          <w:szCs w:val="32"/>
        </w:rPr>
        <w:t>肃</w:t>
      </w:r>
      <w:proofErr w:type="gramEnd"/>
      <w:r w:rsidRPr="009D7033">
        <w:rPr>
          <w:rFonts w:ascii="仿宋_GB2312" w:eastAsia="仿宋_GB2312" w:hint="eastAsia"/>
          <w:color w:val="000000" w:themeColor="text1"/>
          <w:sz w:val="32"/>
          <w:szCs w:val="32"/>
        </w:rPr>
        <w:t>纪反腐，着力</w:t>
      </w:r>
      <w:proofErr w:type="gramStart"/>
      <w:r w:rsidRPr="009D7033">
        <w:rPr>
          <w:rFonts w:ascii="仿宋_GB2312" w:eastAsia="仿宋_GB2312" w:hint="eastAsia"/>
          <w:color w:val="000000" w:themeColor="text1"/>
          <w:sz w:val="32"/>
          <w:szCs w:val="32"/>
        </w:rPr>
        <w:t>锻造党</w:t>
      </w:r>
      <w:proofErr w:type="gramEnd"/>
      <w:r w:rsidRPr="009D7033">
        <w:rPr>
          <w:rFonts w:ascii="仿宋_GB2312" w:eastAsia="仿宋_GB2312" w:hint="eastAsia"/>
          <w:color w:val="000000" w:themeColor="text1"/>
          <w:sz w:val="32"/>
          <w:szCs w:val="32"/>
        </w:rPr>
        <w:t>和国家可信赖的红色金融铁军。</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驰而不息</w:t>
      </w:r>
      <w:proofErr w:type="gramStart"/>
      <w:r w:rsidRPr="009D7033">
        <w:rPr>
          <w:rFonts w:ascii="仿宋_GB2312" w:eastAsia="仿宋_GB2312" w:hint="eastAsia"/>
          <w:b/>
          <w:color w:val="000000" w:themeColor="text1"/>
          <w:sz w:val="32"/>
          <w:szCs w:val="32"/>
        </w:rPr>
        <w:t>纠</w:t>
      </w:r>
      <w:proofErr w:type="gramEnd"/>
      <w:r w:rsidRPr="009D7033">
        <w:rPr>
          <w:rFonts w:ascii="仿宋_GB2312" w:eastAsia="仿宋_GB2312" w:hint="eastAsia"/>
          <w:b/>
          <w:color w:val="000000" w:themeColor="text1"/>
          <w:sz w:val="32"/>
          <w:szCs w:val="32"/>
        </w:rPr>
        <w:t>“四风”树新风。</w:t>
      </w:r>
      <w:r w:rsidRPr="009D7033">
        <w:rPr>
          <w:rFonts w:ascii="仿宋_GB2312" w:eastAsia="仿宋_GB2312" w:hint="eastAsia"/>
          <w:color w:val="000000" w:themeColor="text1"/>
          <w:sz w:val="32"/>
          <w:szCs w:val="32"/>
        </w:rPr>
        <w:t>作风问题具有顽固性和反复性，作风建设永远在路上。严肃整治享乐主义、奢靡之风，紧盯金融单位“顽疾”未除问题深化整治，着力纠治行业“潜规则”，精准发现、从严处理隐形变异问题。重拳纠治形式主义、官僚主义，坚决纠治影响党中央决策部署落实落地的不正之风、影响高质量发展的不作为乱作为、权力观扭曲政绩观错位等问题。推进作风建设常态化长效化，</w:t>
      </w:r>
      <w:proofErr w:type="gramStart"/>
      <w:r w:rsidRPr="009D7033">
        <w:rPr>
          <w:rFonts w:ascii="仿宋_GB2312" w:eastAsia="仿宋_GB2312" w:hint="eastAsia"/>
          <w:color w:val="000000" w:themeColor="text1"/>
          <w:sz w:val="32"/>
          <w:szCs w:val="32"/>
        </w:rPr>
        <w:t>坚持纠树并举</w:t>
      </w:r>
      <w:proofErr w:type="gramEnd"/>
      <w:r w:rsidRPr="009D7033">
        <w:rPr>
          <w:rFonts w:ascii="仿宋_GB2312" w:eastAsia="仿宋_GB2312" w:hint="eastAsia"/>
          <w:color w:val="000000" w:themeColor="text1"/>
          <w:sz w:val="32"/>
          <w:szCs w:val="32"/>
        </w:rPr>
        <w:t>、标本兼治、系统治理，坚决破除“例外论”“精英论”“特殊论”等错误思想。</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坚持把纪律和规矩挺在前面。</w:t>
      </w:r>
      <w:r w:rsidRPr="009D7033">
        <w:rPr>
          <w:rFonts w:ascii="仿宋_GB2312" w:eastAsia="仿宋_GB2312" w:hint="eastAsia"/>
          <w:color w:val="000000" w:themeColor="text1"/>
          <w:sz w:val="32"/>
          <w:szCs w:val="32"/>
        </w:rPr>
        <w:t>加强纪律建设是全面从严治党的治本之策。要把金融系统党的纪律建设摆在更加突出位置，既让铁纪“长牙”、发威，又让干部重视、警醒、知止。持续加强纪律教育，以学习贯彻新修订的《中国共产党纪律处分条例》</w:t>
      </w:r>
      <w:r w:rsidRPr="009D7033">
        <w:rPr>
          <w:rFonts w:ascii="仿宋_GB2312" w:eastAsia="仿宋_GB2312" w:hint="eastAsia"/>
          <w:color w:val="000000" w:themeColor="text1"/>
          <w:sz w:val="32"/>
          <w:szCs w:val="32"/>
        </w:rPr>
        <w:lastRenderedPageBreak/>
        <w:t>为契机，认真组织开展党纪学习教育，推动纪律教育抓在经常、融入日常。严格精准执行纪律规定，重点强化政治纪律和组织纪律，带动廉洁纪律、群众纪律、工作纪律、生活纪律全面严起来。坚持惩前毖后、治病救人的方针，精准运用“四种形态”，抓早抓小、防微杜渐。</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坚决惩治金融领域腐败问题。</w:t>
      </w:r>
      <w:r w:rsidRPr="009D7033">
        <w:rPr>
          <w:rFonts w:ascii="仿宋_GB2312" w:eastAsia="仿宋_GB2312" w:hint="eastAsia"/>
          <w:color w:val="000000" w:themeColor="text1"/>
          <w:sz w:val="32"/>
          <w:szCs w:val="32"/>
        </w:rPr>
        <w:t>腐败是危害党的生命力和战斗力的最大毒瘤，反腐败是最彻底的自我革命。要坚持一体推进不敢腐、不能腐、不想腐，强化金融反腐败高压态势，依规依纪依法严肃查处滥用职权、失职渎职以及政商“旋转门”、“逃逸式辞职”等突出问题。坚持受贿行贿一起查，严查金融风险背后的腐败问题，一体推进责任追究和追赃挽损，铲除腐败滋生的土壤和条件。做实以案促改、</w:t>
      </w:r>
      <w:proofErr w:type="gramStart"/>
      <w:r w:rsidRPr="009D7033">
        <w:rPr>
          <w:rFonts w:ascii="仿宋_GB2312" w:eastAsia="仿宋_GB2312" w:hint="eastAsia"/>
          <w:color w:val="000000" w:themeColor="text1"/>
          <w:sz w:val="32"/>
          <w:szCs w:val="32"/>
        </w:rPr>
        <w:t>以案促治</w:t>
      </w:r>
      <w:proofErr w:type="gramEnd"/>
      <w:r w:rsidRPr="009D7033">
        <w:rPr>
          <w:rFonts w:ascii="仿宋_GB2312" w:eastAsia="仿宋_GB2312" w:hint="eastAsia"/>
          <w:color w:val="000000" w:themeColor="text1"/>
          <w:sz w:val="32"/>
          <w:szCs w:val="32"/>
        </w:rPr>
        <w:t>，常态</w:t>
      </w:r>
      <w:proofErr w:type="gramStart"/>
      <w:r w:rsidRPr="009D7033">
        <w:rPr>
          <w:rFonts w:ascii="仿宋_GB2312" w:eastAsia="仿宋_GB2312" w:hint="eastAsia"/>
          <w:color w:val="000000" w:themeColor="text1"/>
          <w:sz w:val="32"/>
          <w:szCs w:val="32"/>
        </w:rPr>
        <w:t>化做好</w:t>
      </w:r>
      <w:proofErr w:type="gramEnd"/>
      <w:r w:rsidRPr="009D7033">
        <w:rPr>
          <w:rFonts w:ascii="仿宋_GB2312" w:eastAsia="仿宋_GB2312" w:hint="eastAsia"/>
          <w:color w:val="000000" w:themeColor="text1"/>
          <w:sz w:val="32"/>
          <w:szCs w:val="32"/>
        </w:rPr>
        <w:t>查办案件“后半篇文章”，从组织领导、制度机制、方法举措等方面加强整改，实现查处一案、警示一片、治理一域的综合效应。</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全面落实管党治党政治责任。</w:t>
      </w:r>
      <w:r w:rsidRPr="009D7033">
        <w:rPr>
          <w:rFonts w:ascii="仿宋_GB2312" w:eastAsia="仿宋_GB2312" w:hint="eastAsia"/>
          <w:color w:val="000000" w:themeColor="text1"/>
          <w:sz w:val="32"/>
          <w:szCs w:val="32"/>
        </w:rPr>
        <w:t>坚持责任上全链条，压实金融系统各级党委（党组）全面从严治党主体责任、各级纪委监督责任，推动各级党委（党组）书记扛起第一责任人责任，领导班子其他成员切实担负“一岗双责”，做到权责对等、失责必问，压力层层传导、责任环环相扣，切实增强管党治党的责任感使命感，切实做到</w:t>
      </w:r>
      <w:proofErr w:type="gramStart"/>
      <w:r w:rsidRPr="009D7033">
        <w:rPr>
          <w:rFonts w:ascii="仿宋_GB2312" w:eastAsia="仿宋_GB2312" w:hint="eastAsia"/>
          <w:color w:val="000000" w:themeColor="text1"/>
          <w:sz w:val="32"/>
          <w:szCs w:val="32"/>
        </w:rPr>
        <w:t>真管真严</w:t>
      </w:r>
      <w:proofErr w:type="gramEnd"/>
      <w:r w:rsidRPr="009D7033">
        <w:rPr>
          <w:rFonts w:ascii="仿宋_GB2312" w:eastAsia="仿宋_GB2312" w:hint="eastAsia"/>
          <w:color w:val="000000" w:themeColor="text1"/>
          <w:sz w:val="32"/>
          <w:szCs w:val="32"/>
        </w:rPr>
        <w:t>、敢管敢严、长管长严。</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突出政治定位深化巡视巡察。</w:t>
      </w:r>
      <w:r w:rsidRPr="009D7033">
        <w:rPr>
          <w:rFonts w:ascii="仿宋_GB2312" w:eastAsia="仿宋_GB2312" w:hint="eastAsia"/>
          <w:color w:val="000000" w:themeColor="text1"/>
          <w:sz w:val="32"/>
          <w:szCs w:val="32"/>
        </w:rPr>
        <w:t>贯彻落实《中国共产党巡视工作条例》，深入开展宣传解读和政策辅导，坚守政治巡视定位，加强分类指导和督促检查。坚持以动真碰硬的狠劲、一抓到底的</w:t>
      </w:r>
      <w:r w:rsidRPr="009D7033">
        <w:rPr>
          <w:rFonts w:ascii="仿宋_GB2312" w:eastAsia="仿宋_GB2312" w:hint="eastAsia"/>
          <w:color w:val="000000" w:themeColor="text1"/>
          <w:sz w:val="32"/>
          <w:szCs w:val="32"/>
        </w:rPr>
        <w:lastRenderedPageBreak/>
        <w:t>韧劲，按照“五个强化”“四个融入”和“三个同步推进”要求，扎实推进金融系统中央巡视整改。结合金融系统实际，优化巡视巡察整改工作机制，建立覆盖巡视</w:t>
      </w:r>
      <w:proofErr w:type="gramStart"/>
      <w:r w:rsidRPr="009D7033">
        <w:rPr>
          <w:rFonts w:ascii="仿宋_GB2312" w:eastAsia="仿宋_GB2312" w:hint="eastAsia"/>
          <w:color w:val="000000" w:themeColor="text1"/>
          <w:sz w:val="32"/>
          <w:szCs w:val="32"/>
        </w:rPr>
        <w:t>整改全</w:t>
      </w:r>
      <w:proofErr w:type="gramEnd"/>
      <w:r w:rsidRPr="009D7033">
        <w:rPr>
          <w:rFonts w:ascii="仿宋_GB2312" w:eastAsia="仿宋_GB2312" w:hint="eastAsia"/>
          <w:color w:val="000000" w:themeColor="text1"/>
          <w:sz w:val="32"/>
          <w:szCs w:val="32"/>
        </w:rPr>
        <w:t>周期的责任体系和制度流程，研究探索建立整改评估机制、问责机制。</w:t>
      </w:r>
    </w:p>
    <w:p w:rsidR="009D7033" w:rsidRPr="009D7033" w:rsidRDefault="009D7033" w:rsidP="009D7033">
      <w:pPr>
        <w:adjustRightInd w:val="0"/>
        <w:snapToGrid w:val="0"/>
        <w:spacing w:line="600" w:lineRule="exact"/>
        <w:ind w:firstLineChars="200" w:firstLine="640"/>
        <w:rPr>
          <w:rFonts w:ascii="黑体" w:eastAsia="黑体" w:hAnsi="黑体" w:hint="eastAsia"/>
          <w:color w:val="000000" w:themeColor="text1"/>
          <w:sz w:val="32"/>
          <w:szCs w:val="32"/>
        </w:rPr>
      </w:pPr>
      <w:r w:rsidRPr="009D7033">
        <w:rPr>
          <w:rFonts w:ascii="黑体" w:eastAsia="黑体" w:hAnsi="黑体" w:hint="eastAsia"/>
          <w:color w:val="000000" w:themeColor="text1"/>
          <w:sz w:val="32"/>
          <w:szCs w:val="32"/>
        </w:rPr>
        <w:t>着力抓好制度建设，构建系统完备的金融系统党的建设制度体系</w:t>
      </w:r>
    </w:p>
    <w:p w:rsidR="009D7033" w:rsidRPr="009D7033" w:rsidRDefault="009D7033" w:rsidP="009D7033">
      <w:pPr>
        <w:adjustRightInd w:val="0"/>
        <w:snapToGrid w:val="0"/>
        <w:spacing w:line="600" w:lineRule="exact"/>
        <w:ind w:firstLineChars="200" w:firstLine="640"/>
        <w:rPr>
          <w:rFonts w:ascii="仿宋_GB2312" w:eastAsia="仿宋_GB2312" w:hint="eastAsia"/>
          <w:color w:val="000000" w:themeColor="text1"/>
          <w:sz w:val="32"/>
          <w:szCs w:val="32"/>
        </w:rPr>
      </w:pPr>
      <w:r w:rsidRPr="009D7033">
        <w:rPr>
          <w:rFonts w:ascii="仿宋_GB2312" w:eastAsia="仿宋_GB2312" w:hint="eastAsia"/>
          <w:color w:val="000000" w:themeColor="text1"/>
          <w:sz w:val="32"/>
          <w:szCs w:val="32"/>
        </w:rPr>
        <w:t>注重用制度管党治党，是我们党加强自身建设的一条重要经验。党的十八大以来，以习近平同志为核心的党中央鲜明提出制度治党、依规治党，用制度治党、管权、治吏成为全面从严治党的长远之策、根本之策。加强金融系统党的制度建设，关键是要</w:t>
      </w:r>
      <w:proofErr w:type="gramStart"/>
      <w:r w:rsidRPr="009D7033">
        <w:rPr>
          <w:rFonts w:ascii="仿宋_GB2312" w:eastAsia="仿宋_GB2312" w:hint="eastAsia"/>
          <w:color w:val="000000" w:themeColor="text1"/>
          <w:sz w:val="32"/>
          <w:szCs w:val="32"/>
        </w:rPr>
        <w:t>扎细扎密</w:t>
      </w:r>
      <w:proofErr w:type="gramEnd"/>
      <w:r w:rsidRPr="009D7033">
        <w:rPr>
          <w:rFonts w:ascii="仿宋_GB2312" w:eastAsia="仿宋_GB2312" w:hint="eastAsia"/>
          <w:color w:val="000000" w:themeColor="text1"/>
          <w:sz w:val="32"/>
          <w:szCs w:val="32"/>
        </w:rPr>
        <w:t>扎牢制度的笼子，不断完善党的建设制度体系，增强制度权威性和执行力。</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坚持系统谋划制度。</w:t>
      </w:r>
      <w:r w:rsidRPr="009D7033">
        <w:rPr>
          <w:rFonts w:ascii="仿宋_GB2312" w:eastAsia="仿宋_GB2312" w:hint="eastAsia"/>
          <w:color w:val="000000" w:themeColor="text1"/>
          <w:sz w:val="32"/>
          <w:szCs w:val="32"/>
        </w:rPr>
        <w:t>制度建设质量十分重要，要注重协调配套、相互衔接，确保每一项制度都立得住、行得通、真管用。要围绕坚持和加强党对金融工作的全面领导，围绕深入贯彻执行党内法规，把党的制度建设贯穿党的政治建设、思想建设、组织建设、作风建设、纪律建设之中，加强顶层设计，进行科学谋划，努力形成一批主干性、基础性、引领性的具体配套制度规定，推进金融系统党的制度建设更加完备、更有质量、更具实效。</w:t>
      </w:r>
    </w:p>
    <w:p w:rsidR="009D7033"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持续完善制度体系。</w:t>
      </w:r>
      <w:r w:rsidRPr="009D7033">
        <w:rPr>
          <w:rFonts w:ascii="仿宋_GB2312" w:eastAsia="仿宋_GB2312" w:hint="eastAsia"/>
          <w:color w:val="000000" w:themeColor="text1"/>
          <w:sz w:val="32"/>
          <w:szCs w:val="32"/>
        </w:rPr>
        <w:t>制度建设是一个动态的过程，一项制度出台，不可能穷尽所有问题、所有情况，这就需要具体问题具体分析。坚持边落实、边完善，既看政策落实的成效，又注意发现执行中的问题，需要补充制定的，及时补充制定，更好推动落实。</w:t>
      </w:r>
      <w:r w:rsidRPr="009D7033">
        <w:rPr>
          <w:rFonts w:ascii="仿宋_GB2312" w:eastAsia="仿宋_GB2312" w:hint="eastAsia"/>
          <w:color w:val="000000" w:themeColor="text1"/>
          <w:sz w:val="32"/>
          <w:szCs w:val="32"/>
        </w:rPr>
        <w:lastRenderedPageBreak/>
        <w:t>充分考虑金融系统各层级党组织架构、职能职责、队伍状况的实际，提高制度建设的针对性。</w:t>
      </w:r>
    </w:p>
    <w:p w:rsidR="00556595" w:rsidRPr="009D7033" w:rsidRDefault="009D7033" w:rsidP="009D7033">
      <w:pPr>
        <w:adjustRightInd w:val="0"/>
        <w:snapToGrid w:val="0"/>
        <w:spacing w:line="600" w:lineRule="exact"/>
        <w:ind w:firstLineChars="200" w:firstLine="643"/>
        <w:rPr>
          <w:rFonts w:ascii="仿宋_GB2312" w:eastAsia="仿宋_GB2312" w:hint="eastAsia"/>
          <w:color w:val="000000" w:themeColor="text1"/>
          <w:sz w:val="32"/>
          <w:szCs w:val="32"/>
        </w:rPr>
      </w:pPr>
      <w:r w:rsidRPr="009D7033">
        <w:rPr>
          <w:rFonts w:ascii="仿宋_GB2312" w:eastAsia="仿宋_GB2312" w:hint="eastAsia"/>
          <w:b/>
          <w:color w:val="000000" w:themeColor="text1"/>
          <w:sz w:val="32"/>
          <w:szCs w:val="32"/>
        </w:rPr>
        <w:t>提高制度执行质量。</w:t>
      </w:r>
      <w:r w:rsidRPr="009D7033">
        <w:rPr>
          <w:rFonts w:ascii="仿宋_GB2312" w:eastAsia="仿宋_GB2312" w:hint="eastAsia"/>
          <w:color w:val="000000" w:themeColor="text1"/>
          <w:sz w:val="32"/>
          <w:szCs w:val="32"/>
        </w:rPr>
        <w:t>制度的生命力在于执行。坚持制度面前人人平等，遵守制度没有特权，执行制度没有例外，使制度时时生威、处处有效。加强党的制度建设的宣传教育，强化党员干部制度意识，自觉尊崇制度、执行制度、维护制度。坚决维护制度权威性，强化违规必究的制度刚性，确保金融重大决策部署、重大工作安排都按照要求落到实处。加强党的制度建设和执行情况的监督检查，推动形成一级抓一级、层层抓落实的良好局面。</w:t>
      </w:r>
    </w:p>
    <w:sectPr w:rsidR="00556595" w:rsidRPr="009D7033" w:rsidSect="00E603D5">
      <w:footerReference w:type="default" r:id="rId6"/>
      <w:pgSz w:w="11906" w:h="16838"/>
      <w:pgMar w:top="1418" w:right="1418"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47A" w:rsidRDefault="00E5747A" w:rsidP="009D7033">
      <w:r>
        <w:separator/>
      </w:r>
    </w:p>
  </w:endnote>
  <w:endnote w:type="continuationSeparator" w:id="0">
    <w:p w:rsidR="00E5747A" w:rsidRDefault="00E5747A" w:rsidP="009D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FangSong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8871739"/>
      <w:docPartObj>
        <w:docPartGallery w:val="Page Numbers (Bottom of Page)"/>
        <w:docPartUnique/>
      </w:docPartObj>
    </w:sdtPr>
    <w:sdtEndPr>
      <w:rPr>
        <w:rFonts w:ascii="仿宋_GB2312" w:eastAsia="仿宋_GB2312" w:hint="eastAsia"/>
        <w:sz w:val="24"/>
      </w:rPr>
    </w:sdtEndPr>
    <w:sdtContent>
      <w:p w:rsidR="006A7EAF" w:rsidRPr="006A7EAF" w:rsidRDefault="006A7EAF">
        <w:pPr>
          <w:pStyle w:val="a4"/>
          <w:jc w:val="center"/>
          <w:rPr>
            <w:rFonts w:ascii="仿宋_GB2312" w:eastAsia="仿宋_GB2312" w:hint="eastAsia"/>
            <w:sz w:val="24"/>
          </w:rPr>
        </w:pPr>
        <w:r w:rsidRPr="006A7EAF">
          <w:rPr>
            <w:rFonts w:ascii="仿宋_GB2312" w:eastAsia="仿宋_GB2312" w:hint="eastAsia"/>
            <w:sz w:val="24"/>
          </w:rPr>
          <w:fldChar w:fldCharType="begin"/>
        </w:r>
        <w:r w:rsidRPr="006A7EAF">
          <w:rPr>
            <w:rFonts w:ascii="仿宋_GB2312" w:eastAsia="仿宋_GB2312" w:hint="eastAsia"/>
            <w:sz w:val="24"/>
          </w:rPr>
          <w:instrText>PAGE   \* MERGEFORMAT</w:instrText>
        </w:r>
        <w:r w:rsidRPr="006A7EAF">
          <w:rPr>
            <w:rFonts w:ascii="仿宋_GB2312" w:eastAsia="仿宋_GB2312" w:hint="eastAsia"/>
            <w:sz w:val="24"/>
          </w:rPr>
          <w:fldChar w:fldCharType="separate"/>
        </w:r>
        <w:r w:rsidRPr="006A7EAF">
          <w:rPr>
            <w:rFonts w:ascii="仿宋_GB2312" w:eastAsia="仿宋_GB2312"/>
            <w:noProof/>
            <w:sz w:val="24"/>
            <w:lang w:val="zh-CN"/>
          </w:rPr>
          <w:t>1</w:t>
        </w:r>
        <w:r w:rsidRPr="006A7EAF">
          <w:rPr>
            <w:rFonts w:ascii="仿宋_GB2312" w:eastAsia="仿宋_GB2312" w:hint="eastAsia"/>
            <w:sz w:val="24"/>
          </w:rPr>
          <w:fldChar w:fldCharType="end"/>
        </w:r>
      </w:p>
    </w:sdtContent>
  </w:sdt>
  <w:p w:rsidR="006A7EAF" w:rsidRDefault="006A7E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47A" w:rsidRDefault="00E5747A" w:rsidP="009D7033">
      <w:r>
        <w:separator/>
      </w:r>
    </w:p>
  </w:footnote>
  <w:footnote w:type="continuationSeparator" w:id="0">
    <w:p w:rsidR="00E5747A" w:rsidRDefault="00E5747A" w:rsidP="009D70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25C"/>
    <w:rsid w:val="003D3111"/>
    <w:rsid w:val="004A725C"/>
    <w:rsid w:val="006A7EAF"/>
    <w:rsid w:val="006D3DFE"/>
    <w:rsid w:val="009D7033"/>
    <w:rsid w:val="00D45D9F"/>
    <w:rsid w:val="00E5747A"/>
    <w:rsid w:val="00E60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7098DB-A894-42FA-B6F1-01C23952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70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7033"/>
    <w:rPr>
      <w:sz w:val="18"/>
      <w:szCs w:val="18"/>
    </w:rPr>
  </w:style>
  <w:style w:type="paragraph" w:styleId="a4">
    <w:name w:val="footer"/>
    <w:basedOn w:val="a"/>
    <w:link w:val="Char0"/>
    <w:uiPriority w:val="99"/>
    <w:unhideWhenUsed/>
    <w:rsid w:val="009D7033"/>
    <w:pPr>
      <w:tabs>
        <w:tab w:val="center" w:pos="4153"/>
        <w:tab w:val="right" w:pos="8306"/>
      </w:tabs>
      <w:snapToGrid w:val="0"/>
      <w:jc w:val="left"/>
    </w:pPr>
    <w:rPr>
      <w:sz w:val="18"/>
      <w:szCs w:val="18"/>
    </w:rPr>
  </w:style>
  <w:style w:type="character" w:customStyle="1" w:styleId="Char0">
    <w:name w:val="页脚 Char"/>
    <w:basedOn w:val="a0"/>
    <w:link w:val="a4"/>
    <w:uiPriority w:val="99"/>
    <w:rsid w:val="009D70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572587">
      <w:bodyDiv w:val="1"/>
      <w:marLeft w:val="0"/>
      <w:marRight w:val="0"/>
      <w:marTop w:val="0"/>
      <w:marBottom w:val="0"/>
      <w:divBdr>
        <w:top w:val="none" w:sz="0" w:space="0" w:color="auto"/>
        <w:left w:val="none" w:sz="0" w:space="0" w:color="auto"/>
        <w:bottom w:val="none" w:sz="0" w:space="0" w:color="auto"/>
        <w:right w:val="none" w:sz="0" w:space="0" w:color="auto"/>
      </w:divBdr>
      <w:divsChild>
        <w:div w:id="287123061">
          <w:marLeft w:val="0"/>
          <w:marRight w:val="0"/>
          <w:marTop w:val="0"/>
          <w:marBottom w:val="0"/>
          <w:divBdr>
            <w:top w:val="none" w:sz="0" w:space="0" w:color="auto"/>
            <w:left w:val="none" w:sz="0" w:space="0" w:color="auto"/>
            <w:bottom w:val="none" w:sz="0" w:space="0" w:color="auto"/>
            <w:right w:val="none" w:sz="0" w:space="0" w:color="auto"/>
          </w:divBdr>
          <w:divsChild>
            <w:div w:id="1676878270">
              <w:marLeft w:val="0"/>
              <w:marRight w:val="0"/>
              <w:marTop w:val="0"/>
              <w:marBottom w:val="1200"/>
              <w:divBdr>
                <w:top w:val="none" w:sz="0" w:space="0" w:color="auto"/>
                <w:left w:val="none" w:sz="0" w:space="0" w:color="auto"/>
                <w:bottom w:val="none" w:sz="0" w:space="0" w:color="auto"/>
                <w:right w:val="none" w:sz="0" w:space="0" w:color="auto"/>
              </w:divBdr>
              <w:divsChild>
                <w:div w:id="115541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821</Words>
  <Characters>4683</Characters>
  <Application>Microsoft Office Word</Application>
  <DocSecurity>0</DocSecurity>
  <Lines>39</Lines>
  <Paragraphs>10</Paragraphs>
  <ScaleCrop>false</ScaleCrop>
  <Company>Organization</Company>
  <LinksUpToDate>false</LinksUpToDate>
  <CharactersWithSpaces>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11</cp:revision>
  <dcterms:created xsi:type="dcterms:W3CDTF">2024-04-12T16:04:00Z</dcterms:created>
  <dcterms:modified xsi:type="dcterms:W3CDTF">2024-04-12T16:15:00Z</dcterms:modified>
</cp:coreProperties>
</file>